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9C5" w:rsidRDefault="005B09C5" w:rsidP="005B09C5">
      <w:pPr>
        <w:jc w:val="center"/>
        <w:rPr>
          <w:rFonts w:ascii="Times New Roman" w:hAnsi="Times New Roman" w:cs="Times New Roman"/>
          <w:b/>
          <w:sz w:val="24"/>
        </w:rPr>
      </w:pPr>
    </w:p>
    <w:p w:rsidR="005B09C5" w:rsidRDefault="005B09C5" w:rsidP="005B09C5">
      <w:pPr>
        <w:jc w:val="center"/>
        <w:rPr>
          <w:rFonts w:ascii="Times New Roman" w:hAnsi="Times New Roman" w:cs="Times New Roman"/>
          <w:b/>
          <w:sz w:val="24"/>
        </w:rPr>
      </w:pPr>
    </w:p>
    <w:p w:rsidR="005B09C5" w:rsidRDefault="005B09C5" w:rsidP="005B09C5">
      <w:pPr>
        <w:jc w:val="center"/>
        <w:rPr>
          <w:rFonts w:ascii="Times New Roman" w:hAnsi="Times New Roman" w:cs="Times New Roman"/>
          <w:b/>
          <w:sz w:val="24"/>
        </w:rPr>
      </w:pPr>
      <w:bookmarkStart w:id="0" w:name="_GoBack"/>
      <w:bookmarkEnd w:id="0"/>
    </w:p>
    <w:p w:rsidR="005B09C5" w:rsidRDefault="005B09C5" w:rsidP="005B09C5">
      <w:pPr>
        <w:jc w:val="center"/>
        <w:rPr>
          <w:rFonts w:ascii="Times New Roman" w:hAnsi="Times New Roman" w:cs="Times New Roman"/>
          <w:b/>
          <w:sz w:val="24"/>
        </w:rPr>
      </w:pPr>
    </w:p>
    <w:p w:rsidR="005B09C5" w:rsidRDefault="005B09C5" w:rsidP="005B09C5">
      <w:pPr>
        <w:jc w:val="center"/>
        <w:rPr>
          <w:rFonts w:ascii="Times New Roman" w:hAnsi="Times New Roman" w:cs="Times New Roman"/>
          <w:b/>
          <w:sz w:val="24"/>
        </w:rPr>
      </w:pPr>
    </w:p>
    <w:p w:rsidR="005B09C5" w:rsidRPr="005B09C5" w:rsidRDefault="005B09C5" w:rsidP="005B09C5">
      <w:pPr>
        <w:jc w:val="center"/>
        <w:rPr>
          <w:rFonts w:ascii="Times New Roman" w:hAnsi="Times New Roman" w:cs="Times New Roman"/>
          <w:sz w:val="24"/>
        </w:rPr>
      </w:pPr>
    </w:p>
    <w:p w:rsidR="005B09C5" w:rsidRPr="005B09C5" w:rsidRDefault="005B09C5" w:rsidP="005B09C5">
      <w:pPr>
        <w:jc w:val="center"/>
        <w:rPr>
          <w:rFonts w:ascii="Times New Roman" w:hAnsi="Times New Roman" w:cs="Times New Roman"/>
          <w:sz w:val="24"/>
        </w:rPr>
      </w:pPr>
      <w:r w:rsidRPr="005B09C5">
        <w:rPr>
          <w:rFonts w:ascii="Times New Roman" w:hAnsi="Times New Roman" w:cs="Times New Roman"/>
          <w:sz w:val="24"/>
        </w:rPr>
        <w:t>Inspiratory and Expiratory Neurons</w:t>
      </w:r>
    </w:p>
    <w:p w:rsidR="005B09C5" w:rsidRPr="005B09C5" w:rsidRDefault="005B09C5" w:rsidP="005B09C5">
      <w:pPr>
        <w:spacing w:after="0" w:line="480" w:lineRule="auto"/>
        <w:jc w:val="center"/>
        <w:rPr>
          <w:rFonts w:ascii="Times New Roman" w:hAnsi="Times New Roman" w:cs="Times New Roman"/>
          <w:sz w:val="24"/>
        </w:rPr>
      </w:pPr>
      <w:r w:rsidRPr="005B09C5">
        <w:rPr>
          <w:rFonts w:ascii="Times New Roman" w:hAnsi="Times New Roman" w:cs="Times New Roman"/>
          <w:sz w:val="24"/>
        </w:rPr>
        <w:t>Name</w:t>
      </w:r>
    </w:p>
    <w:p w:rsidR="005B09C5" w:rsidRPr="005B09C5" w:rsidRDefault="005B09C5" w:rsidP="005B09C5">
      <w:pPr>
        <w:spacing w:after="0" w:line="480" w:lineRule="auto"/>
        <w:jc w:val="center"/>
        <w:rPr>
          <w:rFonts w:ascii="Times New Roman" w:hAnsi="Times New Roman" w:cs="Times New Roman"/>
          <w:sz w:val="24"/>
        </w:rPr>
      </w:pPr>
      <w:r w:rsidRPr="005B09C5">
        <w:rPr>
          <w:rFonts w:ascii="Times New Roman" w:hAnsi="Times New Roman" w:cs="Times New Roman"/>
          <w:sz w:val="24"/>
        </w:rPr>
        <w:t>Institution</w:t>
      </w:r>
    </w:p>
    <w:p w:rsidR="005B09C5" w:rsidRDefault="005B09C5">
      <w:pPr>
        <w:rPr>
          <w:rFonts w:ascii="Times New Roman" w:hAnsi="Times New Roman" w:cs="Times New Roman"/>
          <w:b/>
          <w:sz w:val="24"/>
        </w:rPr>
      </w:pPr>
      <w:r>
        <w:rPr>
          <w:rFonts w:ascii="Times New Roman" w:hAnsi="Times New Roman" w:cs="Times New Roman"/>
          <w:b/>
          <w:sz w:val="24"/>
        </w:rPr>
        <w:br w:type="page"/>
      </w:r>
    </w:p>
    <w:p w:rsidR="00E318D7" w:rsidRPr="00E318D7" w:rsidRDefault="00E318D7" w:rsidP="00E318D7">
      <w:pPr>
        <w:spacing w:after="0" w:line="480" w:lineRule="auto"/>
        <w:rPr>
          <w:rFonts w:ascii="Times New Roman" w:hAnsi="Times New Roman" w:cs="Times New Roman"/>
          <w:b/>
          <w:sz w:val="24"/>
        </w:rPr>
      </w:pPr>
      <w:r w:rsidRPr="00E318D7">
        <w:rPr>
          <w:rFonts w:ascii="Times New Roman" w:hAnsi="Times New Roman" w:cs="Times New Roman"/>
          <w:b/>
          <w:sz w:val="24"/>
        </w:rPr>
        <w:lastRenderedPageBreak/>
        <w:t>Explain how the inspiratory and expiratory neurons in the medulla establish the basic pattern of breathing.</w:t>
      </w:r>
    </w:p>
    <w:p w:rsidR="00E318D7" w:rsidRPr="00E318D7" w:rsidRDefault="00E318D7" w:rsidP="00E318D7">
      <w:pPr>
        <w:spacing w:after="0" w:line="480" w:lineRule="auto"/>
        <w:ind w:firstLine="720"/>
        <w:rPr>
          <w:rFonts w:ascii="Times New Roman" w:hAnsi="Times New Roman" w:cs="Times New Roman"/>
          <w:sz w:val="24"/>
        </w:rPr>
      </w:pPr>
      <w:r w:rsidRPr="00E318D7">
        <w:rPr>
          <w:rFonts w:ascii="Times New Roman" w:hAnsi="Times New Roman" w:cs="Times New Roman"/>
          <w:sz w:val="24"/>
        </w:rPr>
        <w:t>The action of breathing is rhythmic and automatic, and is the product of complex neuron networks in the medulla and the pons. The networks function by signaling muscle fibers for the walls of the abdomen and thorax to either produce pressure gradients allowing in air or directing it out of the lungs (</w:t>
      </w:r>
      <w:r w:rsidRPr="00E318D7">
        <w:rPr>
          <w:rFonts w:ascii="Times New Roman" w:hAnsi="Times New Roman" w:cs="Times New Roman"/>
          <w:color w:val="222222"/>
          <w:sz w:val="24"/>
          <w:shd w:val="clear" w:color="auto" w:fill="FFFFFF"/>
        </w:rPr>
        <w:t>Subramanian</w:t>
      </w:r>
      <w:r w:rsidRPr="00E318D7">
        <w:rPr>
          <w:rFonts w:ascii="Times New Roman" w:hAnsi="Times New Roman" w:cs="Times New Roman"/>
          <w:sz w:val="24"/>
        </w:rPr>
        <w:t xml:space="preserve">, 2013). The inspiratory and expiratory neurons are contained in the ventral respiratory groups bilaterally within the medulla. Their connection is to projections from higher brains centers, and their actions govern any actions from spinal motor neurons. Additionally, their influence also controls muscle activity in upper airways. </w:t>
      </w:r>
    </w:p>
    <w:p w:rsidR="00E318D7" w:rsidRPr="00E318D7" w:rsidRDefault="00E318D7" w:rsidP="00E318D7">
      <w:pPr>
        <w:spacing w:after="0" w:line="480" w:lineRule="auto"/>
        <w:ind w:firstLine="720"/>
        <w:rPr>
          <w:rFonts w:ascii="Times New Roman" w:hAnsi="Times New Roman" w:cs="Times New Roman"/>
          <w:sz w:val="24"/>
        </w:rPr>
      </w:pPr>
      <w:r w:rsidRPr="00E318D7">
        <w:rPr>
          <w:rFonts w:ascii="Times New Roman" w:hAnsi="Times New Roman" w:cs="Times New Roman"/>
          <w:sz w:val="24"/>
        </w:rPr>
        <w:t>In quiet breathing, the former signal for contraction of inspiratory muscles while the former signal for relaxation. Expiratory neurons signal for contraction of their muscles only in the events that necessitate vigorous breathing patterns (</w:t>
      </w:r>
      <w:r w:rsidRPr="00E318D7">
        <w:rPr>
          <w:rFonts w:ascii="Times New Roman" w:hAnsi="Times New Roman" w:cs="Times New Roman"/>
          <w:color w:val="222222"/>
          <w:sz w:val="24"/>
          <w:shd w:val="clear" w:color="auto" w:fill="FFFFFF"/>
        </w:rPr>
        <w:t>Subramanian</w:t>
      </w:r>
      <w:r w:rsidRPr="00E318D7">
        <w:rPr>
          <w:rFonts w:ascii="Times New Roman" w:hAnsi="Times New Roman" w:cs="Times New Roman"/>
          <w:sz w:val="24"/>
        </w:rPr>
        <w:t xml:space="preserve">, 2013). The contraction and relaxation of inspiratory and expiratory muscles alternates between the two muscle groups. Moreover, the neurons are also receptive to signals from nerve cells that regulate temperature and cardiovascular activity. The communication facilitates coordination of such physiological activities with respiration. The neural comprehension of inspiration begins with augmentation of easily terminating neurons. Inspiratory activity restarts at a much slower rates, and continues declining until an alternation is noted by the start of expiratory neuron activity. </w:t>
      </w:r>
    </w:p>
    <w:p w:rsidR="00E318D7" w:rsidRPr="00E318D7" w:rsidRDefault="00E318D7" w:rsidP="00E318D7">
      <w:pPr>
        <w:spacing w:after="0" w:line="480" w:lineRule="auto"/>
        <w:rPr>
          <w:rFonts w:ascii="Times New Roman" w:hAnsi="Times New Roman" w:cs="Times New Roman"/>
          <w:sz w:val="24"/>
        </w:rPr>
      </w:pPr>
      <w:r w:rsidRPr="00E318D7">
        <w:rPr>
          <w:rFonts w:ascii="Times New Roman" w:hAnsi="Times New Roman" w:cs="Times New Roman"/>
          <w:sz w:val="24"/>
        </w:rPr>
        <w:br w:type="page"/>
      </w:r>
    </w:p>
    <w:p w:rsidR="00E318D7" w:rsidRPr="00E318D7" w:rsidRDefault="00E318D7" w:rsidP="00E318D7">
      <w:pPr>
        <w:spacing w:after="0" w:line="480" w:lineRule="auto"/>
        <w:jc w:val="center"/>
        <w:rPr>
          <w:rFonts w:ascii="Times New Roman" w:hAnsi="Times New Roman" w:cs="Times New Roman"/>
          <w:sz w:val="24"/>
        </w:rPr>
      </w:pPr>
      <w:r w:rsidRPr="00E318D7">
        <w:rPr>
          <w:rFonts w:ascii="Times New Roman" w:hAnsi="Times New Roman" w:cs="Times New Roman"/>
          <w:sz w:val="24"/>
        </w:rPr>
        <w:lastRenderedPageBreak/>
        <w:t>References</w:t>
      </w:r>
    </w:p>
    <w:p w:rsidR="00E318D7" w:rsidRPr="00E318D7" w:rsidRDefault="00E318D7" w:rsidP="00E318D7">
      <w:pPr>
        <w:spacing w:after="0" w:line="480" w:lineRule="auto"/>
        <w:ind w:left="720" w:hanging="720"/>
        <w:rPr>
          <w:rFonts w:ascii="Times New Roman" w:hAnsi="Times New Roman" w:cs="Times New Roman"/>
          <w:sz w:val="24"/>
        </w:rPr>
      </w:pPr>
      <w:r w:rsidRPr="00E318D7">
        <w:rPr>
          <w:rFonts w:ascii="Times New Roman" w:hAnsi="Times New Roman" w:cs="Times New Roman"/>
          <w:color w:val="222222"/>
          <w:sz w:val="24"/>
          <w:shd w:val="clear" w:color="auto" w:fill="FFFFFF"/>
        </w:rPr>
        <w:t>Subramanian, H. H. (2013). Descending control of the respiratory neuronal network by the midbrain periaqueductal grey in the rat in vivo. </w:t>
      </w:r>
      <w:r w:rsidRPr="00E318D7">
        <w:rPr>
          <w:rFonts w:ascii="Times New Roman" w:hAnsi="Times New Roman" w:cs="Times New Roman"/>
          <w:i/>
          <w:iCs/>
          <w:color w:val="222222"/>
          <w:sz w:val="24"/>
          <w:shd w:val="clear" w:color="auto" w:fill="FFFFFF"/>
        </w:rPr>
        <w:t>The Journal of physiology</w:t>
      </w:r>
      <w:r w:rsidRPr="00E318D7">
        <w:rPr>
          <w:rFonts w:ascii="Times New Roman" w:hAnsi="Times New Roman" w:cs="Times New Roman"/>
          <w:color w:val="222222"/>
          <w:sz w:val="24"/>
          <w:shd w:val="clear" w:color="auto" w:fill="FFFFFF"/>
        </w:rPr>
        <w:t>, </w:t>
      </w:r>
      <w:r w:rsidRPr="00E318D7">
        <w:rPr>
          <w:rFonts w:ascii="Times New Roman" w:hAnsi="Times New Roman" w:cs="Times New Roman"/>
          <w:i/>
          <w:iCs/>
          <w:color w:val="222222"/>
          <w:sz w:val="24"/>
          <w:shd w:val="clear" w:color="auto" w:fill="FFFFFF"/>
        </w:rPr>
        <w:t>591</w:t>
      </w:r>
      <w:r w:rsidRPr="00E318D7">
        <w:rPr>
          <w:rFonts w:ascii="Times New Roman" w:hAnsi="Times New Roman" w:cs="Times New Roman"/>
          <w:color w:val="222222"/>
          <w:sz w:val="24"/>
          <w:shd w:val="clear" w:color="auto" w:fill="FFFFFF"/>
        </w:rPr>
        <w:t>(1), 109-122.</w:t>
      </w:r>
    </w:p>
    <w:p w:rsidR="00B306E0" w:rsidRPr="00E318D7" w:rsidRDefault="00B306E0" w:rsidP="00E318D7">
      <w:pPr>
        <w:spacing w:after="0" w:line="480" w:lineRule="auto"/>
        <w:rPr>
          <w:rFonts w:ascii="Times New Roman" w:hAnsi="Times New Roman" w:cs="Times New Roman"/>
          <w:sz w:val="24"/>
        </w:rPr>
      </w:pPr>
    </w:p>
    <w:sectPr w:rsidR="00B306E0" w:rsidRPr="00E318D7" w:rsidSect="00E318D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1E1" w:rsidRDefault="003B01E1" w:rsidP="00E318D7">
      <w:pPr>
        <w:spacing w:after="0" w:line="240" w:lineRule="auto"/>
      </w:pPr>
      <w:r>
        <w:separator/>
      </w:r>
    </w:p>
  </w:endnote>
  <w:endnote w:type="continuationSeparator" w:id="0">
    <w:p w:rsidR="003B01E1" w:rsidRDefault="003B01E1" w:rsidP="00E3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1E1" w:rsidRDefault="003B01E1" w:rsidP="00E318D7">
      <w:pPr>
        <w:spacing w:after="0" w:line="240" w:lineRule="auto"/>
      </w:pPr>
      <w:r>
        <w:separator/>
      </w:r>
    </w:p>
  </w:footnote>
  <w:footnote w:type="continuationSeparator" w:id="0">
    <w:p w:rsidR="003B01E1" w:rsidRDefault="003B01E1" w:rsidP="00E31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9C5" w:rsidRPr="005B09C5" w:rsidRDefault="005B09C5" w:rsidP="005B09C5">
    <w:pPr>
      <w:tabs>
        <w:tab w:val="right" w:pos="9360"/>
      </w:tabs>
      <w:rPr>
        <w:rFonts w:ascii="Times New Roman" w:hAnsi="Times New Roman" w:cs="Times New Roman"/>
        <w:sz w:val="24"/>
      </w:rPr>
    </w:pPr>
    <w:r>
      <w:rPr>
        <w:rFonts w:ascii="Times New Roman" w:hAnsi="Times New Roman" w:cs="Times New Roman"/>
        <w:sz w:val="24"/>
      </w:rPr>
      <w:t>I</w:t>
    </w:r>
    <w:r w:rsidRPr="005B09C5">
      <w:rPr>
        <w:rFonts w:ascii="Times New Roman" w:hAnsi="Times New Roman" w:cs="Times New Roman"/>
        <w:sz w:val="24"/>
      </w:rPr>
      <w:t>NSPIRATORY AND EXPIRATORY NEURONS</w:t>
    </w:r>
    <w:r>
      <w:rPr>
        <w:rFonts w:ascii="Times New Roman" w:hAnsi="Times New Roman" w:cs="Times New Roman"/>
        <w:sz w:val="24"/>
      </w:rPr>
      <w:tab/>
    </w:r>
    <w:r w:rsidRPr="005B09C5">
      <w:rPr>
        <w:rFonts w:ascii="Times New Roman" w:hAnsi="Times New Roman" w:cs="Times New Roman"/>
        <w:sz w:val="24"/>
      </w:rPr>
      <w:fldChar w:fldCharType="begin"/>
    </w:r>
    <w:r w:rsidRPr="005B09C5">
      <w:rPr>
        <w:rFonts w:ascii="Times New Roman" w:hAnsi="Times New Roman" w:cs="Times New Roman"/>
        <w:sz w:val="24"/>
      </w:rPr>
      <w:instrText xml:space="preserve"> PAGE   \* MERGEFORMAT </w:instrText>
    </w:r>
    <w:r w:rsidRPr="005B09C5">
      <w:rPr>
        <w:rFonts w:ascii="Times New Roman" w:hAnsi="Times New Roman" w:cs="Times New Roman"/>
        <w:sz w:val="24"/>
      </w:rPr>
      <w:fldChar w:fldCharType="separate"/>
    </w:r>
    <w:r>
      <w:rPr>
        <w:rFonts w:ascii="Times New Roman" w:hAnsi="Times New Roman" w:cs="Times New Roman"/>
        <w:noProof/>
        <w:sz w:val="24"/>
      </w:rPr>
      <w:t>1</w:t>
    </w:r>
    <w:r w:rsidRPr="005B09C5">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8D7"/>
    <w:rsid w:val="000C0D65"/>
    <w:rsid w:val="003B01E1"/>
    <w:rsid w:val="005B09C5"/>
    <w:rsid w:val="00B306E0"/>
    <w:rsid w:val="00E31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2212B5"/>
  <w15:docId w15:val="{A3CABF14-B4E2-43CE-B044-768920584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8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8D7"/>
  </w:style>
  <w:style w:type="paragraph" w:styleId="Footer">
    <w:name w:val="footer"/>
    <w:basedOn w:val="Normal"/>
    <w:link w:val="FooterChar"/>
    <w:uiPriority w:val="99"/>
    <w:unhideWhenUsed/>
    <w:rsid w:val="00E31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2020-08-10T17:45:00Z</dcterms:created>
  <dcterms:modified xsi:type="dcterms:W3CDTF">2020-08-10T17:45:00Z</dcterms:modified>
</cp:coreProperties>
</file>